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6C" w:rsidRDefault="00111C6C" w:rsidP="005E1D88">
      <w:pPr>
        <w:keepNext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Описание объекта закупки </w:t>
      </w:r>
    </w:p>
    <w:p w:rsidR="00111C6C" w:rsidRDefault="00111C6C" w:rsidP="00111C6C">
      <w:pPr>
        <w:keepNext/>
        <w:jc w:val="right"/>
        <w:rPr>
          <w:bCs/>
          <w:sz w:val="22"/>
          <w:szCs w:val="22"/>
        </w:rPr>
      </w:pPr>
    </w:p>
    <w:tbl>
      <w:tblPr>
        <w:tblW w:w="0" w:type="auto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0"/>
        <w:gridCol w:w="1980"/>
        <w:gridCol w:w="1140"/>
        <w:gridCol w:w="1280"/>
        <w:gridCol w:w="1183"/>
        <w:gridCol w:w="1338"/>
        <w:gridCol w:w="999"/>
        <w:gridCol w:w="1151"/>
      </w:tblGrid>
      <w:tr w:rsidR="00111C6C" w:rsidTr="00111C6C">
        <w:trPr>
          <w:trHeight w:val="600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ОКДП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КТРУ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Единица измерения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харак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-</w:t>
            </w:r>
          </w:p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теристики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Инструкция по заполнению характеристик в заявке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Количество</w:t>
            </w:r>
          </w:p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(объем работы, услуги)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111C6C" w:rsidTr="00111C6C">
        <w:trPr>
          <w:trHeight w:val="600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работ по капитальному ремонту жилого фонда, находящегося в муниципальной собственности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43.39.19.190 - Работы завершающие и отделочные в зданиях и сооружениях, прочие, не включенные в другие группировки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>
            <w:pPr>
              <w:keepNext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</w:tr>
    </w:tbl>
    <w:p w:rsidR="00111C6C" w:rsidRDefault="00111C6C" w:rsidP="00111C6C">
      <w:pPr>
        <w:keepNext/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111C6C" w:rsidRDefault="00111C6C" w:rsidP="00111C6C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Техническое задание</w:t>
      </w:r>
    </w:p>
    <w:p w:rsidR="00111C6C" w:rsidRDefault="00111C6C" w:rsidP="00111C6C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"/>
        <w:gridCol w:w="3798"/>
        <w:gridCol w:w="5908"/>
      </w:tblGrid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 контракта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капитальному ремонту жилого фонда, находящегося в муниципальной собственности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Россия, Красноярский край,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Туруханский район,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 Игарка,</w:t>
            </w:r>
          </w:p>
          <w:p w:rsidR="00111C6C" w:rsidRDefault="00BE715D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</w:t>
            </w:r>
            <w:r w:rsidR="00111C6C">
              <w:rPr>
                <w:color w:val="0000FF"/>
                <w:sz w:val="22"/>
                <w:szCs w:val="22"/>
              </w:rPr>
              <w:t xml:space="preserve"> микрорайон, дом </w:t>
            </w:r>
            <w:r>
              <w:rPr>
                <w:color w:val="0000FF"/>
                <w:sz w:val="22"/>
                <w:szCs w:val="22"/>
              </w:rPr>
              <w:t>7</w:t>
            </w:r>
            <w:r w:rsidR="00111C6C">
              <w:rPr>
                <w:color w:val="0000FF"/>
                <w:sz w:val="22"/>
                <w:szCs w:val="22"/>
              </w:rPr>
              <w:t xml:space="preserve">, квартира </w:t>
            </w:r>
            <w:r w:rsidR="00EA4AED">
              <w:rPr>
                <w:color w:val="0000FF"/>
                <w:sz w:val="22"/>
                <w:szCs w:val="22"/>
              </w:rPr>
              <w:t>1</w:t>
            </w:r>
            <w:r w:rsidR="005E3BF9">
              <w:rPr>
                <w:color w:val="0000FF"/>
                <w:sz w:val="22"/>
                <w:szCs w:val="22"/>
              </w:rPr>
              <w:t>0</w:t>
            </w:r>
            <w:r w:rsidR="00111C6C">
              <w:rPr>
                <w:color w:val="0000FF"/>
                <w:sz w:val="22"/>
                <w:szCs w:val="22"/>
              </w:rPr>
              <w:t>;</w:t>
            </w:r>
          </w:p>
          <w:p w:rsidR="00EA4AED" w:rsidRDefault="005E3BF9" w:rsidP="00EA4AED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2</w:t>
            </w:r>
            <w:r w:rsidR="00111C6C">
              <w:rPr>
                <w:color w:val="0000FF"/>
                <w:sz w:val="22"/>
                <w:szCs w:val="22"/>
              </w:rPr>
              <w:t xml:space="preserve"> микрорайон, дом </w:t>
            </w:r>
            <w:r w:rsidR="00BE715D">
              <w:rPr>
                <w:color w:val="0000FF"/>
                <w:sz w:val="22"/>
                <w:szCs w:val="22"/>
              </w:rPr>
              <w:t>1</w:t>
            </w:r>
            <w:r w:rsidR="00111C6C">
              <w:rPr>
                <w:color w:val="0000FF"/>
                <w:sz w:val="22"/>
                <w:szCs w:val="22"/>
              </w:rPr>
              <w:t xml:space="preserve">, квартира </w:t>
            </w:r>
            <w:r w:rsidR="00BE715D">
              <w:rPr>
                <w:color w:val="0000FF"/>
                <w:sz w:val="22"/>
                <w:szCs w:val="22"/>
              </w:rPr>
              <w:t>4</w:t>
            </w:r>
            <w:r w:rsidR="00EA4AED">
              <w:rPr>
                <w:color w:val="0000FF"/>
                <w:sz w:val="22"/>
                <w:szCs w:val="22"/>
              </w:rPr>
              <w:t>8</w:t>
            </w:r>
            <w:r w:rsidR="00BE715D">
              <w:rPr>
                <w:color w:val="0000FF"/>
                <w:sz w:val="22"/>
                <w:szCs w:val="22"/>
              </w:rPr>
              <w:t>;</w:t>
            </w:r>
          </w:p>
          <w:p w:rsidR="00BE715D" w:rsidRDefault="00EA4AED" w:rsidP="00BE715D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2 микрорайон, дом </w:t>
            </w:r>
            <w:r w:rsidR="00BE715D">
              <w:rPr>
                <w:color w:val="0000FF"/>
                <w:sz w:val="22"/>
                <w:szCs w:val="22"/>
              </w:rPr>
              <w:t>10</w:t>
            </w:r>
            <w:r>
              <w:rPr>
                <w:color w:val="0000FF"/>
                <w:sz w:val="22"/>
                <w:szCs w:val="22"/>
              </w:rPr>
              <w:t xml:space="preserve">, квартира </w:t>
            </w:r>
            <w:r w:rsidR="00BE715D">
              <w:rPr>
                <w:color w:val="0000FF"/>
                <w:sz w:val="22"/>
                <w:szCs w:val="22"/>
              </w:rPr>
              <w:t>18;</w:t>
            </w:r>
          </w:p>
          <w:p w:rsidR="00111C6C" w:rsidRDefault="00BE715D" w:rsidP="00BE715D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 микрорайон, дом 29, квартира 33</w:t>
            </w:r>
            <w:r w:rsidR="00111C6C">
              <w:rPr>
                <w:sz w:val="22"/>
                <w:szCs w:val="22"/>
              </w:rPr>
              <w:t>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исполнения контракта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Срок исполнения контракта </w:t>
            </w:r>
            <w:r>
              <w:rPr>
                <w:sz w:val="22"/>
                <w:szCs w:val="22"/>
                <w:lang w:eastAsia="ar-SA"/>
              </w:rPr>
              <w:t>включает в себя срок выполнения работ, приемки и оплаты выполненных работ:</w:t>
            </w:r>
          </w:p>
          <w:p w:rsidR="00111C6C" w:rsidRDefault="00111C6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выполнения работ: дата заключения контракта.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выполнения работ: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3</w:t>
            </w:r>
            <w:r w:rsidR="00EA4AED">
              <w:rPr>
                <w:color w:val="0000FF"/>
                <w:sz w:val="22"/>
                <w:szCs w:val="22"/>
              </w:rPr>
              <w:t>0</w:t>
            </w:r>
            <w:r>
              <w:rPr>
                <w:color w:val="0000FF"/>
                <w:sz w:val="22"/>
                <w:szCs w:val="22"/>
              </w:rPr>
              <w:t xml:space="preserve"> </w:t>
            </w:r>
            <w:r w:rsidR="00EA4AED">
              <w:rPr>
                <w:color w:val="0000FF"/>
                <w:sz w:val="22"/>
                <w:szCs w:val="22"/>
              </w:rPr>
              <w:t>сентября</w:t>
            </w:r>
            <w:r>
              <w:rPr>
                <w:color w:val="0000FF"/>
                <w:sz w:val="22"/>
                <w:szCs w:val="22"/>
              </w:rPr>
              <w:t xml:space="preserve"> 2024 года</w:t>
            </w:r>
            <w:r>
              <w:rPr>
                <w:sz w:val="22"/>
                <w:szCs w:val="22"/>
              </w:rPr>
              <w:t>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Подрядчик имеет право досрочно сдать, а заказчик досрочно принять и оплатить работы согласно условиям Контракта.</w:t>
            </w:r>
          </w:p>
          <w:p w:rsidR="00111C6C" w:rsidRDefault="00111C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приемки: в соответствии с разделом 5 контракта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оплаты: в соответствии с разделом 4 контракта.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Игарки, КБК 005 0501 0410083950 243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Краткая характеристика </w:t>
            </w:r>
            <w:r>
              <w:rPr>
                <w:sz w:val="22"/>
                <w:szCs w:val="22"/>
              </w:rPr>
              <w:t>жилых помещений (Объект)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муниципальных жилых помещений:</w:t>
            </w:r>
          </w:p>
          <w:p w:rsidR="00111C6C" w:rsidRPr="00441F58" w:rsidRDefault="00021C95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441F58">
              <w:rPr>
                <w:sz w:val="22"/>
                <w:szCs w:val="22"/>
              </w:rPr>
              <w:t>2</w:t>
            </w:r>
            <w:r w:rsidR="00111C6C" w:rsidRPr="00441F58">
              <w:rPr>
                <w:sz w:val="22"/>
                <w:szCs w:val="22"/>
              </w:rPr>
              <w:t xml:space="preserve"> микрорайон, дом</w:t>
            </w:r>
            <w:r w:rsidR="00EA4AED" w:rsidRPr="00441F58">
              <w:rPr>
                <w:sz w:val="22"/>
                <w:szCs w:val="22"/>
              </w:rPr>
              <w:t xml:space="preserve"> </w:t>
            </w:r>
            <w:r w:rsidRPr="00441F58">
              <w:rPr>
                <w:sz w:val="22"/>
                <w:szCs w:val="22"/>
              </w:rPr>
              <w:t>7</w:t>
            </w:r>
            <w:r w:rsidR="00111C6C" w:rsidRPr="00441F58">
              <w:rPr>
                <w:sz w:val="22"/>
                <w:szCs w:val="22"/>
              </w:rPr>
              <w:t xml:space="preserve">, квартира </w:t>
            </w:r>
            <w:r w:rsidR="00EA4AED" w:rsidRPr="00441F58">
              <w:rPr>
                <w:sz w:val="22"/>
                <w:szCs w:val="22"/>
              </w:rPr>
              <w:t>1</w:t>
            </w:r>
            <w:r w:rsidR="005E3BF9" w:rsidRPr="00441F58">
              <w:rPr>
                <w:sz w:val="22"/>
                <w:szCs w:val="22"/>
              </w:rPr>
              <w:t>0</w:t>
            </w:r>
            <w:r w:rsidR="00111C6C" w:rsidRPr="00441F58">
              <w:rPr>
                <w:sz w:val="22"/>
                <w:szCs w:val="22"/>
              </w:rPr>
              <w:t xml:space="preserve"> - </w:t>
            </w:r>
            <w:r w:rsidR="009E48FE" w:rsidRPr="00441F58">
              <w:rPr>
                <w:sz w:val="22"/>
                <w:szCs w:val="22"/>
              </w:rPr>
              <w:t>трех</w:t>
            </w:r>
            <w:r w:rsidR="00111C6C" w:rsidRPr="00441F58">
              <w:rPr>
                <w:sz w:val="22"/>
                <w:szCs w:val="22"/>
              </w:rPr>
              <w:t xml:space="preserve">комнатная квартира общей площадью </w:t>
            </w:r>
            <w:r w:rsidR="00441F58" w:rsidRPr="00441F58">
              <w:rPr>
                <w:sz w:val="22"/>
                <w:szCs w:val="22"/>
              </w:rPr>
              <w:t>7</w:t>
            </w:r>
            <w:r w:rsidR="005E3BF9" w:rsidRPr="00441F58">
              <w:rPr>
                <w:sz w:val="22"/>
                <w:szCs w:val="22"/>
              </w:rPr>
              <w:t>2</w:t>
            </w:r>
            <w:r w:rsidR="00111C6C" w:rsidRPr="00441F58">
              <w:rPr>
                <w:sz w:val="22"/>
                <w:szCs w:val="22"/>
              </w:rPr>
              <w:t>,</w:t>
            </w:r>
            <w:r w:rsidR="00441F58" w:rsidRPr="00441F58">
              <w:rPr>
                <w:sz w:val="22"/>
                <w:szCs w:val="22"/>
              </w:rPr>
              <w:t>1</w:t>
            </w:r>
            <w:r w:rsidR="00111C6C" w:rsidRPr="00441F58">
              <w:rPr>
                <w:sz w:val="22"/>
                <w:szCs w:val="22"/>
              </w:rPr>
              <w:t xml:space="preserve"> м</w:t>
            </w:r>
            <w:proofErr w:type="gramStart"/>
            <w:r w:rsidR="00111C6C" w:rsidRPr="00441F58">
              <w:rPr>
                <w:sz w:val="22"/>
                <w:szCs w:val="22"/>
              </w:rPr>
              <w:t>2</w:t>
            </w:r>
            <w:proofErr w:type="gramEnd"/>
            <w:r w:rsidR="00111C6C" w:rsidRPr="00441F58">
              <w:rPr>
                <w:sz w:val="22"/>
                <w:szCs w:val="22"/>
              </w:rPr>
              <w:t xml:space="preserve">, на </w:t>
            </w:r>
            <w:r w:rsidR="00441F58" w:rsidRPr="00441F58">
              <w:rPr>
                <w:sz w:val="22"/>
                <w:szCs w:val="22"/>
              </w:rPr>
              <w:t>пятом</w:t>
            </w:r>
            <w:r w:rsidR="00111C6C" w:rsidRPr="00441F58">
              <w:rPr>
                <w:sz w:val="22"/>
                <w:szCs w:val="22"/>
              </w:rPr>
              <w:t xml:space="preserve"> этаже пятиэтажного кирпичного дома.</w:t>
            </w:r>
            <w:bookmarkStart w:id="0" w:name="_GoBack"/>
            <w:bookmarkEnd w:id="0"/>
          </w:p>
          <w:p w:rsidR="00DF0BCF" w:rsidRPr="00021C95" w:rsidRDefault="00200CCC" w:rsidP="00DF0BCF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021C95">
              <w:rPr>
                <w:sz w:val="22"/>
                <w:szCs w:val="22"/>
              </w:rPr>
              <w:t xml:space="preserve">2 микрорайон, дом </w:t>
            </w:r>
            <w:r w:rsidR="00021C95">
              <w:rPr>
                <w:sz w:val="22"/>
                <w:szCs w:val="22"/>
              </w:rPr>
              <w:t>1</w:t>
            </w:r>
            <w:r w:rsidRPr="00021C95">
              <w:rPr>
                <w:sz w:val="22"/>
                <w:szCs w:val="22"/>
              </w:rPr>
              <w:t xml:space="preserve">, квартира </w:t>
            </w:r>
            <w:r w:rsidR="00021C95">
              <w:rPr>
                <w:sz w:val="22"/>
                <w:szCs w:val="22"/>
              </w:rPr>
              <w:t>4</w:t>
            </w:r>
            <w:r w:rsidRPr="00021C95">
              <w:rPr>
                <w:sz w:val="22"/>
                <w:szCs w:val="22"/>
              </w:rPr>
              <w:t xml:space="preserve">8 - </w:t>
            </w:r>
            <w:r w:rsidR="00021C95">
              <w:rPr>
                <w:sz w:val="22"/>
                <w:szCs w:val="22"/>
              </w:rPr>
              <w:t>двух</w:t>
            </w:r>
            <w:r w:rsidRPr="00021C95">
              <w:rPr>
                <w:sz w:val="22"/>
                <w:szCs w:val="22"/>
              </w:rPr>
              <w:t xml:space="preserve">комнатная квартира общей площадью </w:t>
            </w:r>
            <w:r w:rsidR="00021C95">
              <w:rPr>
                <w:sz w:val="22"/>
                <w:szCs w:val="22"/>
              </w:rPr>
              <w:t>53</w:t>
            </w:r>
            <w:r w:rsidRPr="00021C95">
              <w:rPr>
                <w:sz w:val="22"/>
                <w:szCs w:val="22"/>
              </w:rPr>
              <w:t>,</w:t>
            </w:r>
            <w:r w:rsidR="00021C95">
              <w:rPr>
                <w:sz w:val="22"/>
                <w:szCs w:val="22"/>
              </w:rPr>
              <w:t>7</w:t>
            </w:r>
            <w:r w:rsidRPr="00021C95">
              <w:rPr>
                <w:sz w:val="22"/>
                <w:szCs w:val="22"/>
              </w:rPr>
              <w:t xml:space="preserve"> м</w:t>
            </w:r>
            <w:proofErr w:type="gramStart"/>
            <w:r w:rsidRPr="00021C95">
              <w:rPr>
                <w:sz w:val="22"/>
                <w:szCs w:val="22"/>
              </w:rPr>
              <w:t>2</w:t>
            </w:r>
            <w:proofErr w:type="gramEnd"/>
            <w:r w:rsidRPr="00021C95">
              <w:rPr>
                <w:sz w:val="22"/>
                <w:szCs w:val="22"/>
              </w:rPr>
              <w:t>, на пятом этаже пятиэтажного кирпичного дома.</w:t>
            </w:r>
            <w:r w:rsidR="00DF0BCF" w:rsidRPr="00021C95">
              <w:rPr>
                <w:sz w:val="22"/>
                <w:szCs w:val="22"/>
              </w:rPr>
              <w:t xml:space="preserve"> </w:t>
            </w:r>
          </w:p>
          <w:p w:rsidR="00DF0BCF" w:rsidRDefault="00DF0BCF" w:rsidP="00DF0BCF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021C95">
              <w:rPr>
                <w:sz w:val="22"/>
                <w:szCs w:val="22"/>
              </w:rPr>
              <w:t xml:space="preserve">2 микрорайон, дом </w:t>
            </w:r>
            <w:r w:rsidR="00021C95">
              <w:rPr>
                <w:sz w:val="22"/>
                <w:szCs w:val="22"/>
              </w:rPr>
              <w:t>10</w:t>
            </w:r>
            <w:r w:rsidRPr="00021C95">
              <w:rPr>
                <w:sz w:val="22"/>
                <w:szCs w:val="22"/>
              </w:rPr>
              <w:t xml:space="preserve">, квартира </w:t>
            </w:r>
            <w:r w:rsidR="00021C95">
              <w:rPr>
                <w:sz w:val="22"/>
                <w:szCs w:val="22"/>
              </w:rPr>
              <w:t>18</w:t>
            </w:r>
            <w:r w:rsidRPr="00021C95">
              <w:rPr>
                <w:sz w:val="22"/>
                <w:szCs w:val="22"/>
              </w:rPr>
              <w:t xml:space="preserve"> - двухкомнатная квартира общей площадью 53,</w:t>
            </w:r>
            <w:r w:rsidR="00021C95">
              <w:rPr>
                <w:sz w:val="22"/>
                <w:szCs w:val="22"/>
              </w:rPr>
              <w:t>7</w:t>
            </w:r>
            <w:r w:rsidRPr="00021C95">
              <w:rPr>
                <w:sz w:val="22"/>
                <w:szCs w:val="22"/>
              </w:rPr>
              <w:t xml:space="preserve"> м</w:t>
            </w:r>
            <w:proofErr w:type="gramStart"/>
            <w:r w:rsidRPr="00021C95">
              <w:rPr>
                <w:sz w:val="22"/>
                <w:szCs w:val="22"/>
              </w:rPr>
              <w:t>2</w:t>
            </w:r>
            <w:proofErr w:type="gramEnd"/>
            <w:r w:rsidRPr="00021C95">
              <w:rPr>
                <w:sz w:val="22"/>
                <w:szCs w:val="22"/>
              </w:rPr>
              <w:t xml:space="preserve">, на </w:t>
            </w:r>
            <w:r w:rsidR="00021C95">
              <w:rPr>
                <w:sz w:val="22"/>
                <w:szCs w:val="22"/>
              </w:rPr>
              <w:t>втором</w:t>
            </w:r>
            <w:r w:rsidRPr="00021C95">
              <w:rPr>
                <w:sz w:val="22"/>
                <w:szCs w:val="22"/>
              </w:rPr>
              <w:t xml:space="preserve"> этаже пятиэтажного кирпичного дома.</w:t>
            </w:r>
          </w:p>
          <w:p w:rsidR="00021C95" w:rsidRPr="00021C95" w:rsidRDefault="00021C95" w:rsidP="00021C95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021C95">
              <w:rPr>
                <w:sz w:val="22"/>
                <w:szCs w:val="22"/>
              </w:rPr>
              <w:t xml:space="preserve"> микрорайон, дом </w:t>
            </w:r>
            <w:r>
              <w:rPr>
                <w:sz w:val="22"/>
                <w:szCs w:val="22"/>
              </w:rPr>
              <w:t>29</w:t>
            </w:r>
            <w:r w:rsidRPr="00021C95">
              <w:rPr>
                <w:sz w:val="22"/>
                <w:szCs w:val="22"/>
              </w:rPr>
              <w:t xml:space="preserve">, квартира </w:t>
            </w:r>
            <w:r>
              <w:rPr>
                <w:sz w:val="22"/>
                <w:szCs w:val="22"/>
              </w:rPr>
              <w:t>33</w:t>
            </w:r>
            <w:r w:rsidRPr="00021C95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одно</w:t>
            </w:r>
            <w:r w:rsidRPr="00021C95">
              <w:rPr>
                <w:sz w:val="22"/>
                <w:szCs w:val="22"/>
              </w:rPr>
              <w:t xml:space="preserve">комнатная квартира общей площадью </w:t>
            </w:r>
            <w:r>
              <w:rPr>
                <w:sz w:val="22"/>
                <w:szCs w:val="22"/>
              </w:rPr>
              <w:t>28</w:t>
            </w:r>
            <w:r w:rsidRPr="00021C9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021C95">
              <w:rPr>
                <w:sz w:val="22"/>
                <w:szCs w:val="22"/>
              </w:rPr>
              <w:t xml:space="preserve"> м</w:t>
            </w:r>
            <w:proofErr w:type="gramStart"/>
            <w:r w:rsidRPr="00021C95">
              <w:rPr>
                <w:sz w:val="22"/>
                <w:szCs w:val="22"/>
              </w:rPr>
              <w:t>2</w:t>
            </w:r>
            <w:proofErr w:type="gramEnd"/>
            <w:r w:rsidRPr="00021C95">
              <w:rPr>
                <w:sz w:val="22"/>
                <w:szCs w:val="22"/>
              </w:rPr>
              <w:t xml:space="preserve">, на </w:t>
            </w:r>
            <w:r>
              <w:rPr>
                <w:sz w:val="22"/>
                <w:szCs w:val="22"/>
              </w:rPr>
              <w:t>третьем</w:t>
            </w:r>
            <w:r w:rsidRPr="00021C95">
              <w:rPr>
                <w:sz w:val="22"/>
                <w:szCs w:val="22"/>
              </w:rPr>
              <w:t xml:space="preserve"> этаже пятиэтажного кирпичного дома.</w:t>
            </w:r>
          </w:p>
          <w:p w:rsidR="00021C95" w:rsidRPr="00021C95" w:rsidRDefault="00021C95" w:rsidP="00DF0BCF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sz w:val="22"/>
                <w:szCs w:val="22"/>
              </w:rPr>
            </w:pPr>
          </w:p>
          <w:p w:rsidR="00200CCC" w:rsidRDefault="00200CCC" w:rsidP="00200CCC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Объем выполняемых работ 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Сметная документация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Условия выполнения работ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Работы должны быть выполнены в соответствии с условиями Контракта и сметной документацией</w:t>
            </w:r>
            <w:proofErr w:type="gramStart"/>
            <w:r>
              <w:rPr>
                <w:color w:val="000000"/>
                <w:sz w:val="22"/>
                <w:szCs w:val="22"/>
                <w:lang w:eastAsia="zh-CN"/>
              </w:rPr>
              <w:t>..</w:t>
            </w:r>
            <w:proofErr w:type="gramEnd"/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Работы должны производиться в соответствии с требованиями Строительных Норм и Правил, Государственных стандартов и технических условий; экологических, санитарно-гигиенических,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противопожарных и других норм, действующих на территории Российской Федерации.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При выполнении работ на Объекте все применяемые материалы, оборудование и комплектующие должны соответствовать нормам пожарной безопасности, иметь соответствующие сертификаты соответствия, технические паспорта и другие документы, удостоверяющие их качество, должны отвечать требованиям соответствующих ГОСТ, ТУ, СНиП и других норм, действующих на территории Российской Федерации. 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Оборудование должно быть установлено в соответствии с действующими строительными нормами и правилами, техническими условиями, нормативными документами; ГОСТами.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bCs/>
                <w:sz w:val="22"/>
                <w:szCs w:val="22"/>
              </w:rPr>
              <w:t>Техническое задание не содержит требования к поставляемым при выполнении работ товарам.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Характеристики материалов, используемых при выполнении работ, должны соответствовать сметным характеристикам данных материалов, по всем позициям материалов в техническом задании, в которых имеется указание на товарные знаки, следует считать «или эквивалент», при этом участник закупки должен учитывать условия несовместимости товаров и необходимость обеспечения взаимодействия товаров.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Требования к качеству и безопасности работ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Подрядчик при выполнении работ должен соблюдать требования, установленные: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Федеральным законом от 22 июля 2008 года № 123-Ф3 «Технический регламент о требованиях пожарной безопасности»;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Федеральным законом «О техническом регулировании» №184 - ФЗ от 27.12.2002г.;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Федеральным законом от 21.12.1994 N 69-ФЗ «О пожарной безопасности»;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Федеральным законом от 30.03.1999 № 52-ФЗ «О санитарно - эпидемиологическом благополучии населения»; ст. 212 «Обязанности работодателя по обеспечению безопасных условий и охраны труда» и ст. 225 «Обучение в области охраны труда» ТК РФ;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ГОСТ 12.4.021-75 «Система безопасности труда»;</w:t>
            </w:r>
          </w:p>
          <w:p w:rsidR="00111C6C" w:rsidRDefault="00111C6C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СНиП</w:t>
            </w:r>
            <w:r>
              <w:rPr>
                <w:sz w:val="22"/>
                <w:szCs w:val="22"/>
              </w:rPr>
              <w:t xml:space="preserve"> СП 73.13330.2016 «Внутренние санитарно-технические системы зданий»;</w:t>
            </w:r>
          </w:p>
          <w:p w:rsidR="00111C6C" w:rsidRDefault="00111C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СП 256.1325800.2016 - электроустановки жилых и общественных зданий «Правила проектирования и монтажа»;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12-03-2001 «Безопасность труда в строительстве»;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СП 48.13330.2011 Организация строительства. Актуализированная редакция СНиП 12-01-2004 (с Изменением N 1);</w:t>
            </w:r>
          </w:p>
          <w:p w:rsidR="00111C6C" w:rsidRDefault="00111C6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СНиП 3.04.01-87 "Изоляционные и отделочные покрытия";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СНиП 21-01-97 Пожарная безопасность зданий и сооружений (с Изменениями N 1, 2);</w:t>
            </w:r>
          </w:p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ГОСТ 12.2.013.0-91 (МЭК 745-1-82) Система стандартов безопасности труда (ССБТ). Машины ручные электрические. Общие требования безопасности и методы испытания;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Приказ Министерства Труда и Социальной защиты Российской Федерации от 17 августа 2015 года N 552н «Об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утверждении Правил по охране труда при работе с инструментом и приспособлениями».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Используемые в ходе выполнения работ материалы (товары) должны соответствовать  требованиям энергетической эффективности (ч. 1 ст. 26 Федерального закона от 23.11.2009 № 261-ФЗ "Об энергосбережении и о повышении энергетической эффективности и о внесении изменений в отдельные законодательные акты Российской Федерации"), которые определяет Минэкономразвития России (п. 2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</w:t>
            </w:r>
            <w:proofErr w:type="gramEnd"/>
            <w:r>
              <w:rPr>
                <w:bCs/>
                <w:sz w:val="22"/>
                <w:szCs w:val="22"/>
              </w:rPr>
              <w:t xml:space="preserve"> нужд, утвержденных Постановлением Правительства РФ от 31.12.2009 №1221). </w:t>
            </w:r>
            <w:proofErr w:type="gramStart"/>
            <w:r>
              <w:rPr>
                <w:bCs/>
                <w:sz w:val="22"/>
                <w:szCs w:val="22"/>
              </w:rPr>
              <w:t xml:space="preserve">Требования энергетической эффективности в отношении товаров, используемых для создания элементов конструкций зданий, строений, сооружений, в том числе инженерных систем </w:t>
            </w:r>
            <w:proofErr w:type="spellStart"/>
            <w:r>
              <w:rPr>
                <w:bCs/>
                <w:sz w:val="22"/>
                <w:szCs w:val="22"/>
              </w:rPr>
              <w:t>ресурсоснабжения</w:t>
            </w:r>
            <w:proofErr w:type="spellEnd"/>
            <w:r>
              <w:rPr>
                <w:bCs/>
                <w:sz w:val="22"/>
                <w:szCs w:val="22"/>
              </w:rPr>
              <w:t xml:space="preserve">, влияющих на энергетическую эффективность зданий, строений, сооружений утверждены Приказом Министерства экономического развития Российской Федерации от 04.06.2010 №229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      </w:r>
            <w:proofErr w:type="spellStart"/>
            <w:r>
              <w:rPr>
                <w:bCs/>
                <w:sz w:val="22"/>
                <w:szCs w:val="22"/>
              </w:rPr>
              <w:t>ресурсоснабжения</w:t>
            </w:r>
            <w:proofErr w:type="spellEnd"/>
            <w:r>
              <w:rPr>
                <w:bCs/>
                <w:sz w:val="22"/>
                <w:szCs w:val="22"/>
              </w:rPr>
              <w:t>, влияющих на энергетическую эффективность</w:t>
            </w:r>
            <w:proofErr w:type="gramEnd"/>
            <w:r>
              <w:rPr>
                <w:bCs/>
                <w:sz w:val="22"/>
                <w:szCs w:val="22"/>
              </w:rPr>
              <w:t xml:space="preserve"> зданий, строений, сооружений».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Качество и гарантийный срок на выполненные работы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Качество выполненных Подрядчиком работ должно полностью соответствовать условиям, установленным Контрактом на протяжении гарантийного срока (ст. 721 ГК РФ).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Гарантийный срок на выполненные работы составляет: не менее 24 месяцев </w:t>
            </w:r>
            <w:proofErr w:type="gramStart"/>
            <w:r>
              <w:rPr>
                <w:color w:val="000000"/>
                <w:sz w:val="22"/>
                <w:szCs w:val="22"/>
                <w:lang w:eastAsia="zh-CN"/>
              </w:rPr>
              <w:t>с даты подписания</w:t>
            </w:r>
            <w:proofErr w:type="gramEnd"/>
            <w:r>
              <w:rPr>
                <w:color w:val="000000"/>
                <w:sz w:val="22"/>
                <w:szCs w:val="22"/>
                <w:lang w:eastAsia="zh-CN"/>
              </w:rPr>
              <w:t xml:space="preserve"> Заказчиком документов о приемке. Гарантии качества распространяются на все работы, выполненные Подрядчиком. Гарантийный срок на применяемые материалы должен быть не менее срока, установленного производителем (заводом изготовителем).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Требования к качеству и безопасности материалов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Применяемые (используемые) при выполнении работ строительные материалы, конструкции и изделия по качеству и потребительским свойствам должны соответствовать требованиям, изложенным в настоящем Техническом задании, а также государственным стандартам и техническим условиям, сертификатам, свидетельствам и паспортам качества изготовителей и/или поставщиков.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zh-CN"/>
              </w:rPr>
            </w:pPr>
            <w:proofErr w:type="gramStart"/>
            <w:r>
              <w:rPr>
                <w:color w:val="000000"/>
                <w:sz w:val="22"/>
                <w:szCs w:val="22"/>
                <w:lang w:eastAsia="zh-CN"/>
              </w:rPr>
              <w:t>Строительные материалы, изделия и оборудование, используемые для проведения ремонтных работ, должны быть разрешены для применения зданиях с массовым пребыванием людей, иметь сертификаты качества или соответствия, технические паспорта и руководство по эксплуатации и техническому обслуживанию.</w:t>
            </w:r>
            <w:proofErr w:type="gramEnd"/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Подрядчик обязан своевременно извещать Заказчика о готовности отдельных видов скрытых работ, которые должны подтверждаться двусторонними актами освидетельствования скрытых работ. Приступать к выполнению последующих работ Подрядчик должен только после письменного разрешения Заказчика.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Требования к Подрядчику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tabs>
                <w:tab w:val="left" w:pos="1013"/>
              </w:tabs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Персонал Подрядчика должен иметь соответствующую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>квалификацию и опыт для  производства данного вида работ.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>В течение 3 (трех) рабочих дней со дня заключения Контракта Подрядчик должен направить Заказчику на согласование график выполнения работ.</w:t>
            </w:r>
          </w:p>
          <w:p w:rsidR="00111C6C" w:rsidRDefault="00111C6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Подрядчик обязан за свой счет своими силами из своего материала в срок, определенный Заказчиком, устранить недостатки и дефекты, выявленные при приемке работ и в период гарантийной эксплуатации, если дефекты допущены по вине Подрядчика. Заказчик, принявший работу без проверки, не лишается права ссылаться на недостатки работы, которые могли быть установлены при приёме.</w:t>
            </w:r>
          </w:p>
          <w:p w:rsidR="00111C6C" w:rsidRDefault="00111C6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Подрядчик несет имущественную (в том числе перед третьими лицами), административную и иную ответственность за последствия, вызванные некачественным выполнением работ. </w:t>
            </w:r>
          </w:p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период выполнения (производства) работ Подрядчик является ответчиком по делу о возмещении вреда, причиненного в результате выполнения работ с отступлением от требований действующих нормативных актов.</w:t>
            </w:r>
          </w:p>
        </w:tc>
      </w:tr>
      <w:tr w:rsidR="00111C6C" w:rsidTr="00111C6C"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C6C" w:rsidRDefault="00111C6C" w:rsidP="000A4AA2">
            <w:pPr>
              <w:keepNext/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Прочие требования к выполнению работ</w:t>
            </w:r>
          </w:p>
        </w:tc>
        <w:tc>
          <w:tcPr>
            <w:tcW w:w="2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C6C" w:rsidRDefault="00111C6C">
            <w:pPr>
              <w:keepNext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капитальному ремонту жилых помещений осуществляются в эксплуатируемых многоквартирных жилых домах.  Выполнение работ не должно препятствовать или создавать неудобства жителям данных домов. Все работы должны проводятся с учетом требований действующего законодательства РФ, нормативно-правовых актов, регулирующих условия проведения работ в жилищном фонде.</w:t>
            </w:r>
          </w:p>
          <w:p w:rsidR="00111C6C" w:rsidRDefault="00111C6C">
            <w:pPr>
              <w:keepNext/>
              <w:widowControl w:val="0"/>
              <w:tabs>
                <w:tab w:val="left" w:pos="851"/>
                <w:tab w:val="left" w:pos="993"/>
              </w:tabs>
              <w:jc w:val="both"/>
              <w:rPr>
                <w:sz w:val="22"/>
                <w:szCs w:val="22"/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Режим работы персонала при производстве работ</w:t>
            </w:r>
            <w:r>
              <w:rPr>
                <w:sz w:val="22"/>
                <w:szCs w:val="22"/>
                <w:lang w:eastAsia="ar-SA"/>
              </w:rPr>
              <w:t>: рабочие дни с 09.00 до 18.00 час.</w:t>
            </w:r>
          </w:p>
          <w:p w:rsidR="00111C6C" w:rsidRDefault="00111C6C">
            <w:pPr>
              <w:keepNext/>
              <w:tabs>
                <w:tab w:val="num" w:pos="0"/>
                <w:tab w:val="left" w:pos="993"/>
                <w:tab w:val="left" w:pos="1418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  <w:lang w:bidi="ru-RU"/>
              </w:rPr>
              <w:t>Отключение существующих инженерных и прочих систем или отдельных участков может производиться только по согласованию с Заказчиком.</w:t>
            </w:r>
          </w:p>
        </w:tc>
      </w:tr>
    </w:tbl>
    <w:p w:rsidR="00111C6C" w:rsidRDefault="00111C6C" w:rsidP="00111C6C">
      <w:pPr>
        <w:keepNext/>
        <w:rPr>
          <w:sz w:val="22"/>
          <w:szCs w:val="22"/>
        </w:rPr>
      </w:pPr>
    </w:p>
    <w:p w:rsidR="00111C6C" w:rsidRDefault="00111C6C" w:rsidP="00111C6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Руководитель контрактной службы</w:t>
      </w:r>
    </w:p>
    <w:p w:rsidR="00111C6C" w:rsidRDefault="00111C6C" w:rsidP="00111C6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администрации города                                                                                                А.Р. Гайнетдинов</w:t>
      </w:r>
    </w:p>
    <w:p w:rsidR="00111C6C" w:rsidRDefault="00111C6C" w:rsidP="00111C6C">
      <w:pPr>
        <w:keepNext/>
        <w:rPr>
          <w:sz w:val="22"/>
          <w:szCs w:val="22"/>
        </w:rPr>
      </w:pPr>
    </w:p>
    <w:p w:rsidR="00FE725E" w:rsidRDefault="00FE725E"/>
    <w:sectPr w:rsidR="00FE725E" w:rsidSect="005E1D8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A37DB"/>
    <w:multiLevelType w:val="hybridMultilevel"/>
    <w:tmpl w:val="F52E826C"/>
    <w:lvl w:ilvl="0" w:tplc="56A8D4F6">
      <w:start w:val="1"/>
      <w:numFmt w:val="decimal"/>
      <w:lvlText w:val="%1."/>
      <w:lvlJc w:val="left"/>
      <w:pPr>
        <w:tabs>
          <w:tab w:val="num" w:pos="929"/>
        </w:tabs>
        <w:ind w:left="1837" w:hanging="1617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78"/>
    <w:rsid w:val="00021C95"/>
    <w:rsid w:val="00111C6C"/>
    <w:rsid w:val="00200CCC"/>
    <w:rsid w:val="00334F2C"/>
    <w:rsid w:val="00386064"/>
    <w:rsid w:val="00406378"/>
    <w:rsid w:val="00441F58"/>
    <w:rsid w:val="005E1D88"/>
    <w:rsid w:val="005E3BF9"/>
    <w:rsid w:val="00630C29"/>
    <w:rsid w:val="008D696B"/>
    <w:rsid w:val="009E48FE"/>
    <w:rsid w:val="00BE715D"/>
    <w:rsid w:val="00DF0BCF"/>
    <w:rsid w:val="00EA4AED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ЧС</dc:creator>
  <cp:keywords/>
  <dc:description/>
  <cp:lastModifiedBy>ГО ЧС</cp:lastModifiedBy>
  <cp:revision>20</cp:revision>
  <cp:lastPrinted>2024-07-10T03:24:00Z</cp:lastPrinted>
  <dcterms:created xsi:type="dcterms:W3CDTF">2024-04-23T06:50:00Z</dcterms:created>
  <dcterms:modified xsi:type="dcterms:W3CDTF">2024-07-11T01:42:00Z</dcterms:modified>
</cp:coreProperties>
</file>